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6E04" w14:textId="4C404F8C" w:rsidR="003C1B9C" w:rsidRDefault="003C1B9C" w:rsidP="00FC2C00">
      <w:pPr>
        <w:pStyle w:val="Geenafstand"/>
        <w:rPr>
          <w:rFonts w:ascii="Segoe UI" w:hAnsi="Segoe UI" w:cs="Segoe UI"/>
          <w:sz w:val="20"/>
          <w:szCs w:val="20"/>
        </w:rPr>
      </w:pPr>
      <w:bookmarkStart w:id="0" w:name="_Hlk185936490"/>
      <w:r>
        <w:rPr>
          <w:rFonts w:ascii="Segoe UI" w:hAnsi="Segoe UI" w:cs="Segoe UI"/>
          <w:sz w:val="20"/>
          <w:szCs w:val="20"/>
        </w:rPr>
        <w:t xml:space="preserve">Geachte woordvoerder, </w:t>
      </w:r>
      <w:r>
        <w:rPr>
          <w:rFonts w:ascii="Segoe UI" w:hAnsi="Segoe UI" w:cs="Segoe UI"/>
          <w:sz w:val="20"/>
          <w:szCs w:val="20"/>
        </w:rPr>
        <w:br/>
      </w:r>
    </w:p>
    <w:p w14:paraId="6B663FF1" w14:textId="743B80DB" w:rsidR="007823A5" w:rsidRPr="001A7CDB" w:rsidRDefault="005E3959" w:rsidP="00FC2C00">
      <w:pPr>
        <w:pStyle w:val="Geenafstand"/>
        <w:rPr>
          <w:rFonts w:ascii="Segoe UI" w:hAnsi="Segoe UI" w:cs="Segoe UI"/>
          <w:sz w:val="20"/>
          <w:szCs w:val="20"/>
        </w:rPr>
      </w:pPr>
      <w:r>
        <w:rPr>
          <w:rFonts w:ascii="Segoe UI" w:hAnsi="Segoe UI" w:cs="Segoe UI"/>
          <w:sz w:val="20"/>
          <w:szCs w:val="20"/>
        </w:rPr>
        <w:t>Koninklijke INretail</w:t>
      </w:r>
      <w:r w:rsidR="000C7188">
        <w:rPr>
          <w:rFonts w:ascii="Segoe UI" w:hAnsi="Segoe UI" w:cs="Segoe UI"/>
          <w:sz w:val="20"/>
          <w:szCs w:val="20"/>
        </w:rPr>
        <w:t>,</w:t>
      </w:r>
      <w:r>
        <w:rPr>
          <w:rFonts w:ascii="Segoe UI" w:hAnsi="Segoe UI" w:cs="Segoe UI"/>
          <w:sz w:val="20"/>
          <w:szCs w:val="20"/>
        </w:rPr>
        <w:t xml:space="preserve"> IVBN</w:t>
      </w:r>
      <w:r w:rsidR="00BA7E2A" w:rsidRPr="001A7CDB">
        <w:rPr>
          <w:rFonts w:ascii="Segoe UI" w:hAnsi="Segoe UI" w:cs="Segoe UI"/>
          <w:sz w:val="20"/>
          <w:szCs w:val="20"/>
        </w:rPr>
        <w:t xml:space="preserve"> </w:t>
      </w:r>
      <w:r w:rsidR="000C7188">
        <w:rPr>
          <w:rFonts w:ascii="Segoe UI" w:hAnsi="Segoe UI" w:cs="Segoe UI"/>
          <w:sz w:val="20"/>
          <w:szCs w:val="20"/>
        </w:rPr>
        <w:t xml:space="preserve">en Vastgoed Belang </w:t>
      </w:r>
      <w:r w:rsidR="00BA7E2A" w:rsidRPr="001A7CDB">
        <w:rPr>
          <w:rFonts w:ascii="Segoe UI" w:hAnsi="Segoe UI" w:cs="Segoe UI"/>
          <w:sz w:val="20"/>
          <w:szCs w:val="20"/>
        </w:rPr>
        <w:t xml:space="preserve">doen een beroep op u om de Impulsaanpak Winkelgebieden </w:t>
      </w:r>
      <w:r w:rsidR="00B363A9">
        <w:rPr>
          <w:rFonts w:ascii="Segoe UI" w:hAnsi="Segoe UI" w:cs="Segoe UI"/>
          <w:sz w:val="20"/>
          <w:szCs w:val="20"/>
        </w:rPr>
        <w:t>een vervolg te geven</w:t>
      </w:r>
      <w:r w:rsidR="00BA7E2A" w:rsidRPr="001A7CDB">
        <w:rPr>
          <w:rFonts w:ascii="Segoe UI" w:hAnsi="Segoe UI" w:cs="Segoe UI"/>
          <w:sz w:val="20"/>
          <w:szCs w:val="20"/>
        </w:rPr>
        <w:t xml:space="preserve">. </w:t>
      </w:r>
      <w:r w:rsidR="00977112" w:rsidRPr="001A7CDB">
        <w:rPr>
          <w:rFonts w:ascii="Segoe UI" w:hAnsi="Segoe UI" w:cs="Segoe UI"/>
          <w:sz w:val="20"/>
          <w:szCs w:val="20"/>
        </w:rPr>
        <w:t xml:space="preserve">Met de aanpak </w:t>
      </w:r>
      <w:r w:rsidR="007823A5" w:rsidRPr="001A7CDB">
        <w:rPr>
          <w:rFonts w:ascii="Segoe UI" w:hAnsi="Segoe UI" w:cs="Segoe UI"/>
          <w:sz w:val="20"/>
          <w:szCs w:val="20"/>
        </w:rPr>
        <w:t>wordt een belangrijke bijdrage geleverd aan het vitaal en toekomstbestendig maken van binnensteden en kernen, die daardoor hun sociaal-maatschappelijke en economisch waardevolle rol kunnen blijven vervullen.</w:t>
      </w:r>
      <w:r w:rsidR="00B363A9">
        <w:rPr>
          <w:rFonts w:ascii="Segoe UI" w:hAnsi="Segoe UI" w:cs="Segoe UI"/>
          <w:sz w:val="20"/>
          <w:szCs w:val="20"/>
        </w:rPr>
        <w:t xml:space="preserve"> Het levert </w:t>
      </w:r>
      <w:r w:rsidR="00B363A9" w:rsidRPr="001A7CDB">
        <w:rPr>
          <w:rFonts w:ascii="Segoe UI" w:hAnsi="Segoe UI" w:cs="Segoe UI"/>
          <w:sz w:val="20"/>
          <w:szCs w:val="20"/>
        </w:rPr>
        <w:t xml:space="preserve">een onmisbare bijdrage </w:t>
      </w:r>
      <w:r w:rsidR="00B363A9">
        <w:rPr>
          <w:rFonts w:ascii="Segoe UI" w:hAnsi="Segoe UI" w:cs="Segoe UI"/>
          <w:sz w:val="20"/>
          <w:szCs w:val="20"/>
        </w:rPr>
        <w:t xml:space="preserve">aan een integrale gebiedsontwikkeling in onze dorpen en steden. </w:t>
      </w:r>
    </w:p>
    <w:p w14:paraId="491F70BB" w14:textId="77777777" w:rsidR="00FC2C00" w:rsidRPr="001A7CDB" w:rsidRDefault="00FC2C00" w:rsidP="00FC2C00">
      <w:pPr>
        <w:pStyle w:val="Geenafstand"/>
        <w:rPr>
          <w:rFonts w:ascii="Segoe UI" w:hAnsi="Segoe UI" w:cs="Segoe UI"/>
          <w:sz w:val="20"/>
          <w:szCs w:val="20"/>
        </w:rPr>
      </w:pPr>
    </w:p>
    <w:p w14:paraId="4779AE62" w14:textId="345FD797" w:rsidR="0018759E" w:rsidRPr="001A7CDB" w:rsidRDefault="00693970" w:rsidP="00FC2C00">
      <w:pPr>
        <w:pStyle w:val="Geenafstand"/>
        <w:rPr>
          <w:rFonts w:ascii="Segoe UI" w:hAnsi="Segoe UI" w:cs="Segoe UI"/>
          <w:color w:val="000000" w:themeColor="text1"/>
          <w:kern w:val="24"/>
          <w:sz w:val="20"/>
          <w:szCs w:val="20"/>
        </w:rPr>
      </w:pPr>
      <w:r w:rsidRPr="001A7CDB">
        <w:rPr>
          <w:rFonts w:ascii="Segoe UI" w:hAnsi="Segoe UI" w:cs="Segoe UI"/>
          <w:sz w:val="20"/>
          <w:szCs w:val="20"/>
        </w:rPr>
        <w:t>De resultaten van de Impulsaanpak spreken</w:t>
      </w:r>
      <w:r w:rsidR="00B363A9">
        <w:rPr>
          <w:rFonts w:ascii="Segoe UI" w:hAnsi="Segoe UI" w:cs="Segoe UI"/>
          <w:sz w:val="20"/>
          <w:szCs w:val="20"/>
        </w:rPr>
        <w:t xml:space="preserve"> dan ook</w:t>
      </w:r>
      <w:r w:rsidRPr="001A7CDB">
        <w:rPr>
          <w:rFonts w:ascii="Segoe UI" w:hAnsi="Segoe UI" w:cs="Segoe UI"/>
          <w:sz w:val="20"/>
          <w:szCs w:val="20"/>
        </w:rPr>
        <w:t xml:space="preserve"> voor zich.</w:t>
      </w:r>
      <w:r w:rsidR="005324FE" w:rsidRPr="001A7CDB">
        <w:rPr>
          <w:rFonts w:ascii="Segoe UI" w:hAnsi="Segoe UI" w:cs="Segoe UI"/>
          <w:sz w:val="20"/>
          <w:szCs w:val="20"/>
        </w:rPr>
        <w:t xml:space="preserve"> Met de Rijk</w:t>
      </w:r>
      <w:r w:rsidR="00487416" w:rsidRPr="001A7CDB">
        <w:rPr>
          <w:rFonts w:ascii="Segoe UI" w:hAnsi="Segoe UI" w:cs="Segoe UI"/>
          <w:sz w:val="20"/>
          <w:szCs w:val="20"/>
        </w:rPr>
        <w:t>s</w:t>
      </w:r>
      <w:r w:rsidR="005324FE" w:rsidRPr="001A7CDB">
        <w:rPr>
          <w:rFonts w:ascii="Segoe UI" w:hAnsi="Segoe UI" w:cs="Segoe UI"/>
          <w:sz w:val="20"/>
          <w:szCs w:val="20"/>
        </w:rPr>
        <w:t xml:space="preserve">bijdrage van 88 miljoen euro, </w:t>
      </w:r>
      <w:r w:rsidR="005324FE" w:rsidRPr="001A7CDB">
        <w:rPr>
          <w:rFonts w:ascii="Segoe UI" w:hAnsi="Segoe UI" w:cs="Segoe UI"/>
          <w:color w:val="000000" w:themeColor="text1"/>
          <w:kern w:val="24"/>
          <w:sz w:val="20"/>
          <w:szCs w:val="20"/>
        </w:rPr>
        <w:t>is</w:t>
      </w:r>
      <w:r w:rsidR="005324FE" w:rsidRPr="001A7CDB">
        <w:rPr>
          <w:rFonts w:ascii="Segoe UI" w:hAnsi="Segoe UI" w:cs="Segoe UI"/>
          <w:color w:val="000000"/>
          <w:kern w:val="24"/>
          <w:sz w:val="20"/>
          <w:szCs w:val="20"/>
        </w:rPr>
        <w:t xml:space="preserve"> minstens 500 miljoen euro aan lokale investeringen</w:t>
      </w:r>
      <w:r w:rsidR="009410BF" w:rsidRPr="001A7CDB">
        <w:rPr>
          <w:rFonts w:ascii="Segoe UI" w:hAnsi="Segoe UI" w:cs="Segoe UI"/>
          <w:color w:val="000000"/>
          <w:kern w:val="24"/>
          <w:sz w:val="20"/>
          <w:szCs w:val="20"/>
        </w:rPr>
        <w:t xml:space="preserve"> uitgelokt. Met deze investeringen worden 5.000 extra woningen gerealiseerd in de binnenstad, waarvan een groot deel </w:t>
      </w:r>
      <w:r w:rsidR="004B4928">
        <w:rPr>
          <w:rFonts w:ascii="Segoe UI" w:hAnsi="Segoe UI" w:cs="Segoe UI"/>
          <w:color w:val="000000"/>
          <w:kern w:val="24"/>
          <w:sz w:val="20"/>
          <w:szCs w:val="20"/>
        </w:rPr>
        <w:t>in het</w:t>
      </w:r>
      <w:r w:rsidR="0040318E">
        <w:rPr>
          <w:rFonts w:ascii="Segoe UI" w:hAnsi="Segoe UI" w:cs="Segoe UI"/>
          <w:color w:val="000000"/>
          <w:kern w:val="24"/>
          <w:sz w:val="20"/>
          <w:szCs w:val="20"/>
        </w:rPr>
        <w:t xml:space="preserve"> betaalbare</w:t>
      </w:r>
      <w:r w:rsidR="004B4928">
        <w:rPr>
          <w:rFonts w:ascii="Segoe UI" w:hAnsi="Segoe UI" w:cs="Segoe UI"/>
          <w:color w:val="000000"/>
          <w:kern w:val="24"/>
          <w:sz w:val="20"/>
          <w:szCs w:val="20"/>
        </w:rPr>
        <w:t xml:space="preserve"> </w:t>
      </w:r>
      <w:r w:rsidR="0040318E">
        <w:rPr>
          <w:rFonts w:ascii="Segoe UI" w:hAnsi="Segoe UI" w:cs="Segoe UI"/>
          <w:color w:val="000000"/>
          <w:kern w:val="24"/>
          <w:sz w:val="20"/>
          <w:szCs w:val="20"/>
        </w:rPr>
        <w:t>(huur)</w:t>
      </w:r>
      <w:r w:rsidR="004B4928">
        <w:rPr>
          <w:rFonts w:ascii="Segoe UI" w:hAnsi="Segoe UI" w:cs="Segoe UI"/>
          <w:color w:val="000000"/>
          <w:kern w:val="24"/>
          <w:sz w:val="20"/>
          <w:szCs w:val="20"/>
        </w:rPr>
        <w:t>segment</w:t>
      </w:r>
      <w:r w:rsidR="009410BF" w:rsidRPr="001A7CDB">
        <w:rPr>
          <w:rFonts w:ascii="Segoe UI" w:hAnsi="Segoe UI" w:cs="Segoe UI"/>
          <w:color w:val="000000"/>
          <w:kern w:val="24"/>
          <w:sz w:val="20"/>
          <w:szCs w:val="20"/>
        </w:rPr>
        <w:t>.</w:t>
      </w:r>
      <w:r w:rsidR="005324FE" w:rsidRPr="001A7CDB">
        <w:rPr>
          <w:rFonts w:ascii="Segoe UI" w:hAnsi="Segoe UI" w:cs="Segoe UI"/>
          <w:color w:val="000000" w:themeColor="text1"/>
          <w:kern w:val="24"/>
          <w:sz w:val="20"/>
          <w:szCs w:val="20"/>
        </w:rPr>
        <w:t xml:space="preserve"> </w:t>
      </w:r>
      <w:r w:rsidR="0040318E" w:rsidRPr="001A7CDB">
        <w:rPr>
          <w:rFonts w:ascii="Segoe UI" w:hAnsi="Segoe UI" w:cs="Segoe UI"/>
          <w:color w:val="000000" w:themeColor="text1"/>
          <w:kern w:val="24"/>
          <w:sz w:val="20"/>
          <w:szCs w:val="20"/>
        </w:rPr>
        <w:t>Geïnvesteerd</w:t>
      </w:r>
      <w:r w:rsidR="009410BF" w:rsidRPr="001A7CDB">
        <w:rPr>
          <w:rFonts w:ascii="Segoe UI" w:hAnsi="Segoe UI" w:cs="Segoe UI"/>
          <w:color w:val="000000" w:themeColor="text1"/>
          <w:kern w:val="24"/>
          <w:sz w:val="20"/>
          <w:szCs w:val="20"/>
        </w:rPr>
        <w:t xml:space="preserve"> wordt in vergroening en verduurzaming en in het realiseren van </w:t>
      </w:r>
      <w:r w:rsidR="009410BF" w:rsidRPr="001A7CDB">
        <w:rPr>
          <w:rFonts w:ascii="Segoe UI" w:hAnsi="Segoe UI" w:cs="Segoe UI"/>
          <w:sz w:val="20"/>
          <w:szCs w:val="20"/>
        </w:rPr>
        <w:t>maatschappelijke voorzieningen</w:t>
      </w:r>
      <w:r w:rsidR="005324FE" w:rsidRPr="001A7CDB">
        <w:rPr>
          <w:rFonts w:ascii="Segoe UI" w:hAnsi="Segoe UI" w:cs="Segoe UI"/>
          <w:color w:val="000000" w:themeColor="text1"/>
          <w:kern w:val="24"/>
          <w:sz w:val="20"/>
          <w:szCs w:val="20"/>
        </w:rPr>
        <w:t>.</w:t>
      </w:r>
      <w:r w:rsidR="00954860" w:rsidRPr="001A7CDB">
        <w:rPr>
          <w:rFonts w:ascii="Segoe UI" w:hAnsi="Segoe UI" w:cs="Segoe UI"/>
          <w:color w:val="000000" w:themeColor="text1"/>
          <w:kern w:val="24"/>
          <w:sz w:val="20"/>
          <w:szCs w:val="20"/>
        </w:rPr>
        <w:t xml:space="preserve"> </w:t>
      </w:r>
      <w:r w:rsidR="00B363A9">
        <w:rPr>
          <w:rFonts w:ascii="Segoe UI" w:hAnsi="Segoe UI" w:cs="Segoe UI"/>
          <w:color w:val="000000" w:themeColor="text1"/>
          <w:kern w:val="24"/>
          <w:sz w:val="20"/>
          <w:szCs w:val="20"/>
        </w:rPr>
        <w:t xml:space="preserve">Zo wordt zowel de lokale economie versterkt als </w:t>
      </w:r>
      <w:r w:rsidR="004B4928">
        <w:rPr>
          <w:rFonts w:ascii="Segoe UI" w:hAnsi="Segoe UI" w:cs="Segoe UI"/>
          <w:color w:val="000000" w:themeColor="text1"/>
          <w:kern w:val="24"/>
          <w:sz w:val="20"/>
          <w:szCs w:val="20"/>
        </w:rPr>
        <w:t xml:space="preserve">ook </w:t>
      </w:r>
      <w:r w:rsidR="00B363A9">
        <w:rPr>
          <w:rFonts w:ascii="Segoe UI" w:hAnsi="Segoe UI" w:cs="Segoe UI"/>
          <w:color w:val="000000" w:themeColor="text1"/>
          <w:kern w:val="24"/>
          <w:sz w:val="20"/>
          <w:szCs w:val="20"/>
        </w:rPr>
        <w:t xml:space="preserve">de </w:t>
      </w:r>
      <w:r w:rsidR="00602BA9">
        <w:rPr>
          <w:rFonts w:ascii="Segoe UI" w:hAnsi="Segoe UI" w:cs="Segoe UI"/>
          <w:color w:val="000000" w:themeColor="text1"/>
          <w:kern w:val="24"/>
          <w:sz w:val="20"/>
          <w:szCs w:val="20"/>
        </w:rPr>
        <w:t xml:space="preserve">maatschappelijke rol van onze binnensteden en kernen. </w:t>
      </w:r>
    </w:p>
    <w:p w14:paraId="46DDDE85" w14:textId="77777777" w:rsidR="00FC2C00" w:rsidRPr="001A7CDB" w:rsidRDefault="00FC2C00" w:rsidP="00FC2C00">
      <w:pPr>
        <w:pStyle w:val="Geenafstand"/>
        <w:rPr>
          <w:rFonts w:ascii="Segoe UI" w:hAnsi="Segoe UI" w:cs="Segoe UI"/>
          <w:color w:val="000000" w:themeColor="text1"/>
          <w:kern w:val="24"/>
          <w:sz w:val="20"/>
          <w:szCs w:val="20"/>
        </w:rPr>
      </w:pPr>
    </w:p>
    <w:p w14:paraId="28A30AC4" w14:textId="1DD2056F" w:rsidR="00602BA9" w:rsidRPr="001A7CDB" w:rsidRDefault="009E1EDB" w:rsidP="00602BA9">
      <w:pPr>
        <w:pStyle w:val="Geenafstand"/>
        <w:rPr>
          <w:rFonts w:ascii="Segoe UI" w:hAnsi="Segoe UI" w:cs="Segoe UI"/>
          <w:sz w:val="20"/>
          <w:szCs w:val="20"/>
        </w:rPr>
      </w:pPr>
      <w:r w:rsidRPr="001A7CDB">
        <w:rPr>
          <w:rFonts w:ascii="Segoe UI" w:hAnsi="Segoe UI" w:cs="Segoe UI"/>
          <w:sz w:val="20"/>
          <w:szCs w:val="20"/>
        </w:rPr>
        <w:t>Dertien projecten die voldeden aan alle eisen</w:t>
      </w:r>
      <w:r w:rsidR="004B4928">
        <w:rPr>
          <w:rFonts w:ascii="Segoe UI" w:hAnsi="Segoe UI" w:cs="Segoe UI"/>
          <w:sz w:val="20"/>
          <w:szCs w:val="20"/>
        </w:rPr>
        <w:t>,</w:t>
      </w:r>
      <w:r w:rsidRPr="001A7CDB">
        <w:rPr>
          <w:rFonts w:ascii="Segoe UI" w:hAnsi="Segoe UI" w:cs="Segoe UI"/>
          <w:sz w:val="20"/>
          <w:szCs w:val="20"/>
        </w:rPr>
        <w:t xml:space="preserve"> konden </w:t>
      </w:r>
      <w:r w:rsidR="00602BA9">
        <w:rPr>
          <w:rFonts w:ascii="Segoe UI" w:hAnsi="Segoe UI" w:cs="Segoe UI"/>
          <w:sz w:val="20"/>
          <w:szCs w:val="20"/>
        </w:rPr>
        <w:t xml:space="preserve">in de vierde en laatste tranche </w:t>
      </w:r>
      <w:r w:rsidRPr="001A7CDB">
        <w:rPr>
          <w:rFonts w:ascii="Segoe UI" w:hAnsi="Segoe UI" w:cs="Segoe UI"/>
          <w:sz w:val="20"/>
          <w:szCs w:val="20"/>
        </w:rPr>
        <w:t>niet worden toegekend</w:t>
      </w:r>
      <w:r w:rsidR="00602BA9">
        <w:rPr>
          <w:rFonts w:ascii="Segoe UI" w:hAnsi="Segoe UI" w:cs="Segoe UI"/>
          <w:sz w:val="20"/>
          <w:szCs w:val="20"/>
        </w:rPr>
        <w:t xml:space="preserve"> </w:t>
      </w:r>
      <w:r w:rsidR="00602BA9" w:rsidRPr="001A7CDB">
        <w:rPr>
          <w:rFonts w:ascii="Segoe UI" w:hAnsi="Segoe UI" w:cs="Segoe UI"/>
          <w:color w:val="000000" w:themeColor="text1"/>
          <w:kern w:val="24"/>
          <w:sz w:val="20"/>
          <w:szCs w:val="20"/>
        </w:rPr>
        <w:t>en hierdoor dreigen goede projecten stil te vallen.</w:t>
      </w:r>
      <w:r w:rsidR="00A36ED2" w:rsidRPr="00A36ED2">
        <w:rPr>
          <w:rFonts w:ascii="Segoe UI" w:hAnsi="Segoe UI" w:cs="Segoe UI"/>
          <w:sz w:val="20"/>
          <w:szCs w:val="20"/>
        </w:rPr>
        <w:t xml:space="preserve"> </w:t>
      </w:r>
      <w:r w:rsidR="00A36ED2" w:rsidRPr="001A7CDB">
        <w:rPr>
          <w:rFonts w:ascii="Segoe UI" w:hAnsi="Segoe UI" w:cs="Segoe UI"/>
          <w:sz w:val="20"/>
          <w:szCs w:val="20"/>
        </w:rPr>
        <w:t xml:space="preserve">We </w:t>
      </w:r>
      <w:r w:rsidR="000C533C">
        <w:rPr>
          <w:rFonts w:ascii="Segoe UI" w:hAnsi="Segoe UI" w:cs="Segoe UI"/>
          <w:sz w:val="20"/>
          <w:szCs w:val="20"/>
        </w:rPr>
        <w:t>willen</w:t>
      </w:r>
      <w:r w:rsidR="00A36ED2" w:rsidRPr="001A7CDB">
        <w:rPr>
          <w:rFonts w:ascii="Segoe UI" w:hAnsi="Segoe UI" w:cs="Segoe UI"/>
          <w:sz w:val="20"/>
          <w:szCs w:val="20"/>
        </w:rPr>
        <w:t xml:space="preserve"> voorkomen dat een leeg fonds straks de noodzakelijke</w:t>
      </w:r>
      <w:r w:rsidR="002C19EF">
        <w:rPr>
          <w:rFonts w:ascii="Segoe UI" w:hAnsi="Segoe UI" w:cs="Segoe UI"/>
          <w:sz w:val="20"/>
          <w:szCs w:val="20"/>
        </w:rPr>
        <w:t>, toekomstgerichte</w:t>
      </w:r>
      <w:r w:rsidR="00A36ED2" w:rsidRPr="001A7CDB">
        <w:rPr>
          <w:rFonts w:ascii="Segoe UI" w:hAnsi="Segoe UI" w:cs="Segoe UI"/>
          <w:sz w:val="20"/>
          <w:szCs w:val="20"/>
        </w:rPr>
        <w:t xml:space="preserve"> verbeteringen tegenhoudt. Dan blijven plannen liggen en dat betekent vertraging en </w:t>
      </w:r>
      <w:r w:rsidR="002C19EF">
        <w:rPr>
          <w:rFonts w:ascii="Segoe UI" w:hAnsi="Segoe UI" w:cs="Segoe UI"/>
          <w:sz w:val="20"/>
          <w:szCs w:val="20"/>
        </w:rPr>
        <w:t xml:space="preserve">mogelijk </w:t>
      </w:r>
      <w:r w:rsidR="00A36ED2" w:rsidRPr="001A7CDB">
        <w:rPr>
          <w:rFonts w:ascii="Segoe UI" w:hAnsi="Segoe UI" w:cs="Segoe UI"/>
          <w:sz w:val="20"/>
          <w:szCs w:val="20"/>
        </w:rPr>
        <w:t>uitstel. Hoe eerder</w:t>
      </w:r>
      <w:r w:rsidR="002C19EF">
        <w:rPr>
          <w:rFonts w:ascii="Segoe UI" w:hAnsi="Segoe UI" w:cs="Segoe UI"/>
          <w:sz w:val="20"/>
          <w:szCs w:val="20"/>
        </w:rPr>
        <w:t xml:space="preserve"> deze plannen echt van start kunnen gaan,</w:t>
      </w:r>
      <w:r w:rsidR="00A36ED2" w:rsidRPr="001A7CDB">
        <w:rPr>
          <w:rFonts w:ascii="Segoe UI" w:hAnsi="Segoe UI" w:cs="Segoe UI"/>
          <w:sz w:val="20"/>
          <w:szCs w:val="20"/>
        </w:rPr>
        <w:t xml:space="preserve"> hoe beter voor de plaats, de ondernemers en de inwoners.</w:t>
      </w:r>
      <w:r w:rsidR="00A36ED2">
        <w:rPr>
          <w:rFonts w:ascii="Segoe UI" w:hAnsi="Segoe UI" w:cs="Segoe UI"/>
          <w:sz w:val="20"/>
          <w:szCs w:val="20"/>
        </w:rPr>
        <w:t xml:space="preserve"> </w:t>
      </w:r>
      <w:r w:rsidR="00602BA9" w:rsidRPr="001A7CDB">
        <w:rPr>
          <w:rFonts w:ascii="Segoe UI" w:hAnsi="Segoe UI" w:cs="Segoe UI"/>
          <w:sz w:val="20"/>
          <w:szCs w:val="20"/>
        </w:rPr>
        <w:t>De vraag naar voortzetting van de regeling is groot en wij zijn</w:t>
      </w:r>
      <w:r w:rsidR="00DC3FF6">
        <w:rPr>
          <w:rFonts w:ascii="Segoe UI" w:hAnsi="Segoe UI" w:cs="Segoe UI"/>
          <w:sz w:val="20"/>
          <w:szCs w:val="20"/>
        </w:rPr>
        <w:t xml:space="preserve"> dan</w:t>
      </w:r>
      <w:r w:rsidR="00602BA9" w:rsidRPr="001A7CDB">
        <w:rPr>
          <w:rFonts w:ascii="Segoe UI" w:hAnsi="Segoe UI" w:cs="Segoe UI"/>
          <w:sz w:val="20"/>
          <w:szCs w:val="20"/>
        </w:rPr>
        <w:t xml:space="preserve"> ook verheugd met de brede politieke steun die van links tot rechts is uitgesproken in het parlement. </w:t>
      </w:r>
      <w:r w:rsidR="00A36ED2">
        <w:rPr>
          <w:rFonts w:ascii="Segoe UI" w:hAnsi="Segoe UI" w:cs="Segoe UI"/>
          <w:sz w:val="20"/>
          <w:szCs w:val="20"/>
        </w:rPr>
        <w:t xml:space="preserve"> </w:t>
      </w:r>
    </w:p>
    <w:p w14:paraId="6F649B78" w14:textId="0E1B5D9F" w:rsidR="00602BA9" w:rsidRDefault="00602BA9" w:rsidP="00FC2C00">
      <w:pPr>
        <w:pStyle w:val="Geenafstand"/>
        <w:rPr>
          <w:rFonts w:ascii="Segoe UI" w:hAnsi="Segoe UI" w:cs="Segoe UI"/>
          <w:sz w:val="20"/>
          <w:szCs w:val="20"/>
        </w:rPr>
      </w:pPr>
    </w:p>
    <w:p w14:paraId="63EAA066" w14:textId="293E5A92" w:rsidR="0040318E" w:rsidRDefault="00652292" w:rsidP="00FF6BC0">
      <w:pPr>
        <w:pStyle w:val="Geenafstand"/>
        <w:rPr>
          <w:rFonts w:ascii="Segoe UI" w:hAnsi="Segoe UI" w:cs="Segoe UI"/>
          <w:sz w:val="20"/>
          <w:szCs w:val="20"/>
        </w:rPr>
      </w:pPr>
      <w:r w:rsidRPr="001A7CDB">
        <w:rPr>
          <w:rFonts w:ascii="Segoe UI" w:hAnsi="Segoe UI" w:cs="Segoe UI"/>
          <w:sz w:val="20"/>
          <w:szCs w:val="20"/>
        </w:rPr>
        <w:t>Leegstand van winkelvastgoed en het verdwijnen van lokale ondernemers is een structureel probleem en heeft significante negatieve impact op de leefbaarheid in de regio.</w:t>
      </w:r>
      <w:r w:rsidR="00FF6BC0" w:rsidRPr="001A7CDB">
        <w:rPr>
          <w:rFonts w:ascii="Segoe UI" w:hAnsi="Segoe UI" w:cs="Segoe UI"/>
          <w:sz w:val="20"/>
          <w:szCs w:val="20"/>
        </w:rPr>
        <w:t xml:space="preserve"> </w:t>
      </w:r>
      <w:r w:rsidRPr="001A7CDB">
        <w:rPr>
          <w:rFonts w:ascii="Segoe UI" w:hAnsi="Segoe UI" w:cs="Segoe UI"/>
          <w:sz w:val="20"/>
          <w:szCs w:val="20"/>
        </w:rPr>
        <w:t xml:space="preserve">Transformatieprojecten dreigen </w:t>
      </w:r>
      <w:r w:rsidR="00FF6BC0" w:rsidRPr="001A7CDB">
        <w:rPr>
          <w:rFonts w:ascii="Segoe UI" w:hAnsi="Segoe UI" w:cs="Segoe UI"/>
          <w:sz w:val="20"/>
          <w:szCs w:val="20"/>
        </w:rPr>
        <w:t xml:space="preserve">nu </w:t>
      </w:r>
      <w:r w:rsidRPr="001A7CDB">
        <w:rPr>
          <w:rFonts w:ascii="Segoe UI" w:hAnsi="Segoe UI" w:cs="Segoe UI"/>
          <w:sz w:val="20"/>
          <w:szCs w:val="20"/>
        </w:rPr>
        <w:t xml:space="preserve">stil te komen staan, terwijl in de </w:t>
      </w:r>
      <w:proofErr w:type="spellStart"/>
      <w:r w:rsidRPr="001A7CDB">
        <w:rPr>
          <w:rFonts w:ascii="Segoe UI" w:hAnsi="Segoe UI" w:cs="Segoe UI"/>
          <w:sz w:val="20"/>
          <w:szCs w:val="20"/>
        </w:rPr>
        <w:t>Woontop</w:t>
      </w:r>
      <w:proofErr w:type="spellEnd"/>
      <w:r w:rsidRPr="001A7CDB">
        <w:rPr>
          <w:rFonts w:ascii="Segoe UI" w:hAnsi="Segoe UI" w:cs="Segoe UI"/>
          <w:sz w:val="20"/>
          <w:szCs w:val="20"/>
        </w:rPr>
        <w:t xml:space="preserve"> </w:t>
      </w:r>
      <w:r w:rsidR="00300FF3">
        <w:rPr>
          <w:rFonts w:ascii="Segoe UI" w:hAnsi="Segoe UI" w:cs="Segoe UI"/>
          <w:sz w:val="20"/>
          <w:szCs w:val="20"/>
        </w:rPr>
        <w:t xml:space="preserve">onlangs </w:t>
      </w:r>
      <w:r w:rsidRPr="001A7CDB">
        <w:rPr>
          <w:rFonts w:ascii="Segoe UI" w:hAnsi="Segoe UI" w:cs="Segoe UI"/>
          <w:sz w:val="20"/>
          <w:szCs w:val="20"/>
        </w:rPr>
        <w:t>terecht is vastgesteld: “</w:t>
      </w:r>
      <w:r w:rsidRPr="00300FF3">
        <w:rPr>
          <w:rFonts w:ascii="Segoe UI" w:hAnsi="Segoe UI" w:cs="Segoe UI"/>
          <w:i/>
          <w:iCs/>
          <w:sz w:val="20"/>
          <w:szCs w:val="20"/>
        </w:rPr>
        <w:t>Elke woning is er één, daarom moeten we bestaande gebouwen beter benutten</w:t>
      </w:r>
      <w:r w:rsidRPr="001A7CDB">
        <w:rPr>
          <w:rFonts w:ascii="Segoe UI" w:hAnsi="Segoe UI" w:cs="Segoe UI"/>
          <w:sz w:val="20"/>
          <w:szCs w:val="20"/>
        </w:rPr>
        <w:t xml:space="preserve">.” </w:t>
      </w:r>
      <w:r w:rsidR="0040318E" w:rsidRPr="0040318E">
        <w:rPr>
          <w:rFonts w:ascii="Segoe UI" w:hAnsi="Segoe UI" w:cs="Segoe UI"/>
          <w:sz w:val="20"/>
          <w:szCs w:val="20"/>
        </w:rPr>
        <w:t>Zoals minister Keijzer in haar brief over de evaluatie van de Leegstandswet aangaf, vormen leegstaande kantoren en winkels de grootste uitdaging voor gemeenten.</w:t>
      </w:r>
      <w:r w:rsidR="0040318E">
        <w:rPr>
          <w:rFonts w:ascii="Segoe UI" w:hAnsi="Segoe UI" w:cs="Segoe UI"/>
          <w:sz w:val="20"/>
          <w:szCs w:val="20"/>
        </w:rPr>
        <w:t xml:space="preserve"> </w:t>
      </w:r>
      <w:r w:rsidR="0040318E" w:rsidRPr="0040318E">
        <w:rPr>
          <w:rFonts w:ascii="Segoe UI" w:hAnsi="Segoe UI" w:cs="Segoe UI"/>
          <w:sz w:val="20"/>
          <w:szCs w:val="20"/>
        </w:rPr>
        <w:t xml:space="preserve">De minister is voornemens de Leegstandswet aan te passen om leegstand van winkels en kantoren te voorkomen en de transformatie naar bijvoorbeeld woningen </w:t>
      </w:r>
      <w:r w:rsidR="0040318E" w:rsidRPr="005A2D4D">
        <w:rPr>
          <w:rFonts w:ascii="Segoe UI" w:hAnsi="Segoe UI" w:cs="Segoe UI"/>
          <w:sz w:val="20"/>
          <w:szCs w:val="20"/>
        </w:rPr>
        <w:t xml:space="preserve">te versnellen. </w:t>
      </w:r>
      <w:r w:rsidR="005A2D4D" w:rsidRPr="005A2D4D">
        <w:rPr>
          <w:rFonts w:ascii="Segoe UI" w:hAnsi="Segoe UI" w:cs="Segoe UI"/>
          <w:sz w:val="20"/>
          <w:szCs w:val="20"/>
        </w:rPr>
        <w:t xml:space="preserve">Eerder heeft minister </w:t>
      </w:r>
      <w:r w:rsidR="005A2D4D">
        <w:rPr>
          <w:rFonts w:ascii="Segoe UI" w:hAnsi="Segoe UI" w:cs="Segoe UI"/>
          <w:sz w:val="20"/>
          <w:szCs w:val="20"/>
        </w:rPr>
        <w:t>D</w:t>
      </w:r>
      <w:r w:rsidR="005A2D4D" w:rsidRPr="005A2D4D">
        <w:rPr>
          <w:rFonts w:ascii="Segoe UI" w:hAnsi="Segoe UI" w:cs="Segoe UI"/>
          <w:sz w:val="20"/>
          <w:szCs w:val="20"/>
        </w:rPr>
        <w:t xml:space="preserve">e Jonge al aangegeven in een Kamerbrief dat </w:t>
      </w:r>
      <w:r w:rsidR="007E32D7">
        <w:rPr>
          <w:rFonts w:ascii="Segoe UI" w:hAnsi="Segoe UI" w:cs="Segoe UI"/>
          <w:sz w:val="20"/>
          <w:szCs w:val="20"/>
        </w:rPr>
        <w:t xml:space="preserve">in </w:t>
      </w:r>
      <w:r w:rsidR="005A2D4D" w:rsidRPr="005A2D4D">
        <w:rPr>
          <w:rFonts w:ascii="Segoe UI" w:hAnsi="Segoe UI" w:cs="Segoe UI"/>
          <w:sz w:val="20"/>
          <w:szCs w:val="20"/>
        </w:rPr>
        <w:t>alle winkels die op dit moment leegstaan 10.000 woningen gerealiseerd kunnen worden en jaarlijks nog eens 3.000 extra woningen vanwege nieuwe leegstand.</w:t>
      </w:r>
    </w:p>
    <w:p w14:paraId="25AF14DE" w14:textId="541226B6" w:rsidR="0040318E" w:rsidRDefault="0040318E" w:rsidP="00FF6BC0">
      <w:pPr>
        <w:pStyle w:val="Geenafstand"/>
        <w:rPr>
          <w:rFonts w:ascii="Segoe UI" w:hAnsi="Segoe UI" w:cs="Segoe UI"/>
          <w:sz w:val="20"/>
          <w:szCs w:val="20"/>
        </w:rPr>
      </w:pPr>
    </w:p>
    <w:p w14:paraId="4B244B96" w14:textId="5F8AB10C" w:rsidR="00652292" w:rsidRDefault="0040318E" w:rsidP="00222FA9">
      <w:pPr>
        <w:pStyle w:val="Geenafstand"/>
        <w:rPr>
          <w:rFonts w:ascii="Segoe UI" w:hAnsi="Segoe UI" w:cs="Segoe UI"/>
          <w:sz w:val="20"/>
          <w:szCs w:val="20"/>
        </w:rPr>
      </w:pPr>
      <w:r w:rsidRPr="0040318E">
        <w:rPr>
          <w:rFonts w:ascii="Segoe UI" w:hAnsi="Segoe UI" w:cs="Segoe UI"/>
          <w:sz w:val="20"/>
          <w:szCs w:val="20"/>
        </w:rPr>
        <w:t>De aanpassing van de Leegstandswet, in combinatie met een opvolging van de Impulsaanpak Winkelgebieden, kan de versnelling van het toevoegen van woningen in synergie bevorderen en vormt een noodzakelijke voorwaarde voor de haalbaarheid hiervan</w:t>
      </w:r>
      <w:r>
        <w:rPr>
          <w:rFonts w:ascii="Segoe UI" w:hAnsi="Segoe UI" w:cs="Segoe UI"/>
          <w:sz w:val="20"/>
          <w:szCs w:val="20"/>
        </w:rPr>
        <w:t xml:space="preserve">. </w:t>
      </w:r>
      <w:r w:rsidR="00F02ADF" w:rsidRPr="001A7CDB">
        <w:rPr>
          <w:rFonts w:ascii="Segoe UI" w:hAnsi="Segoe UI" w:cs="Segoe UI"/>
          <w:sz w:val="20"/>
          <w:szCs w:val="20"/>
        </w:rPr>
        <w:t>De Impulsaanpak levert een onmisbare bijdrage</w:t>
      </w:r>
      <w:r w:rsidR="001A7CDB" w:rsidRPr="001A7CDB">
        <w:rPr>
          <w:rFonts w:ascii="Segoe UI" w:hAnsi="Segoe UI" w:cs="Segoe UI"/>
          <w:sz w:val="20"/>
          <w:szCs w:val="20"/>
        </w:rPr>
        <w:t xml:space="preserve"> </w:t>
      </w:r>
      <w:r w:rsidR="00FA7E87">
        <w:rPr>
          <w:rFonts w:ascii="Segoe UI" w:hAnsi="Segoe UI" w:cs="Segoe UI"/>
          <w:sz w:val="20"/>
          <w:szCs w:val="20"/>
        </w:rPr>
        <w:t xml:space="preserve">aan een integrale gebiedsontwikkeling </w:t>
      </w:r>
      <w:r w:rsidR="00B77B7F">
        <w:rPr>
          <w:rFonts w:ascii="Segoe UI" w:hAnsi="Segoe UI" w:cs="Segoe UI"/>
          <w:sz w:val="20"/>
          <w:szCs w:val="20"/>
        </w:rPr>
        <w:t xml:space="preserve">in onze dorpen en steden. </w:t>
      </w:r>
      <w:r w:rsidR="00A36ED2">
        <w:rPr>
          <w:rFonts w:ascii="Segoe UI" w:hAnsi="Segoe UI" w:cs="Segoe UI"/>
          <w:sz w:val="20"/>
          <w:szCs w:val="20"/>
        </w:rPr>
        <w:t>D</w:t>
      </w:r>
      <w:r w:rsidR="001A7CDB" w:rsidRPr="001A7CDB">
        <w:rPr>
          <w:rFonts w:ascii="Segoe UI" w:hAnsi="Segoe UI" w:cs="Segoe UI"/>
          <w:sz w:val="20"/>
          <w:szCs w:val="20"/>
        </w:rPr>
        <w:t>aarom is een extra investering vanuit het Rijk noodzakelijk</w:t>
      </w:r>
      <w:r w:rsidR="00D95254">
        <w:rPr>
          <w:rFonts w:ascii="Segoe UI" w:hAnsi="Segoe UI" w:cs="Segoe UI"/>
          <w:sz w:val="20"/>
          <w:szCs w:val="20"/>
        </w:rPr>
        <w:t xml:space="preserve">, waarbij tevens gekeken moet worden hoe de aanpak eenvoudiger kan worden gemaakt. </w:t>
      </w:r>
      <w:r w:rsidR="00222FA9">
        <w:rPr>
          <w:rFonts w:ascii="Segoe UI" w:hAnsi="Segoe UI" w:cs="Segoe UI"/>
          <w:sz w:val="20"/>
          <w:szCs w:val="20"/>
        </w:rPr>
        <w:t>Voorts hoe de drempel voor investeringen verder verlaagd kan worden met een lagere overdrachtsbelasting als winkelvastgoed wordt aangekocht om te transformeren naar woningen.</w:t>
      </w:r>
    </w:p>
    <w:p w14:paraId="13C10BC6" w14:textId="3C2FF501" w:rsidR="00222FA9" w:rsidRPr="001A7CDB" w:rsidRDefault="00222FA9" w:rsidP="00222FA9">
      <w:pPr>
        <w:pStyle w:val="Geenafstand"/>
        <w:rPr>
          <w:rFonts w:ascii="Segoe UI" w:hAnsi="Segoe UI" w:cs="Segoe UI"/>
          <w:sz w:val="20"/>
          <w:szCs w:val="20"/>
        </w:rPr>
      </w:pPr>
    </w:p>
    <w:p w14:paraId="250BE0F9" w14:textId="6A592E25" w:rsidR="00FC2C00" w:rsidRPr="001A7CDB" w:rsidRDefault="00015D65" w:rsidP="00385A1B">
      <w:pPr>
        <w:rPr>
          <w:rFonts w:ascii="Segoe UI" w:hAnsi="Segoe UI" w:cs="Segoe UI"/>
          <w:sz w:val="20"/>
          <w:szCs w:val="20"/>
        </w:rPr>
      </w:pPr>
      <w:r>
        <w:rPr>
          <w:noProof/>
        </w:rPr>
        <w:drawing>
          <wp:anchor distT="0" distB="0" distL="114300" distR="114300" simplePos="0" relativeHeight="251659264" behindDoc="0" locked="0" layoutInCell="1" allowOverlap="1" wp14:anchorId="6A95E5D0" wp14:editId="7F9712AC">
            <wp:simplePos x="0" y="0"/>
            <wp:positionH relativeFrom="margin">
              <wp:posOffset>2110105</wp:posOffset>
            </wp:positionH>
            <wp:positionV relativeFrom="paragraph">
              <wp:posOffset>575945</wp:posOffset>
            </wp:positionV>
            <wp:extent cx="885825" cy="1050221"/>
            <wp:effectExtent l="0" t="0" r="0" b="0"/>
            <wp:wrapSquare wrapText="bothSides"/>
            <wp:docPr id="105771419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050221"/>
                    </a:xfrm>
                    <a:prstGeom prst="rect">
                      <a:avLst/>
                    </a:prstGeom>
                    <a:noFill/>
                  </pic:spPr>
                </pic:pic>
              </a:graphicData>
            </a:graphic>
            <wp14:sizeRelH relativeFrom="margin">
              <wp14:pctWidth>0</wp14:pctWidth>
            </wp14:sizeRelH>
            <wp14:sizeRelV relativeFrom="margin">
              <wp14:pctHeight>0</wp14:pctHeight>
            </wp14:sizeRelV>
          </wp:anchor>
        </w:drawing>
      </w:r>
      <w:r>
        <w:rPr>
          <w:rFonts w:ascii="Segoe UI" w:hAnsi="Segoe UI" w:cs="Segoe UI"/>
          <w:noProof/>
          <w:sz w:val="20"/>
          <w:szCs w:val="20"/>
        </w:rPr>
        <w:drawing>
          <wp:anchor distT="0" distB="0" distL="114300" distR="114300" simplePos="0" relativeHeight="251658240" behindDoc="0" locked="0" layoutInCell="1" allowOverlap="1" wp14:anchorId="3EB7BC19" wp14:editId="7CBCE5D0">
            <wp:simplePos x="0" y="0"/>
            <wp:positionH relativeFrom="column">
              <wp:posOffset>100330</wp:posOffset>
            </wp:positionH>
            <wp:positionV relativeFrom="paragraph">
              <wp:posOffset>730250</wp:posOffset>
            </wp:positionV>
            <wp:extent cx="1690370" cy="895350"/>
            <wp:effectExtent l="0" t="0" r="5080" b="0"/>
            <wp:wrapSquare wrapText="bothSides"/>
            <wp:docPr id="494934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037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A64" w:rsidRPr="001A7CDB">
        <w:rPr>
          <w:rFonts w:ascii="Segoe UI" w:hAnsi="Segoe UI" w:cs="Segoe UI"/>
          <w:sz w:val="20"/>
          <w:szCs w:val="20"/>
        </w:rPr>
        <w:t>Wij pleiten</w:t>
      </w:r>
      <w:r w:rsidR="00876A64" w:rsidRPr="00385A1B">
        <w:rPr>
          <w:rFonts w:ascii="Segoe UI" w:hAnsi="Segoe UI" w:cs="Segoe UI"/>
          <w:sz w:val="20"/>
          <w:szCs w:val="20"/>
        </w:rPr>
        <w:t xml:space="preserve"> voor het continueren van deze succesvolle regeling zodat transformatieprojecten niet stoppen. De</w:t>
      </w:r>
      <w:r w:rsidR="00D95254">
        <w:rPr>
          <w:rFonts w:ascii="Segoe UI" w:hAnsi="Segoe UI" w:cs="Segoe UI"/>
          <w:sz w:val="20"/>
          <w:szCs w:val="20"/>
        </w:rPr>
        <w:t xml:space="preserve"> </w:t>
      </w:r>
      <w:r w:rsidR="00876A64" w:rsidRPr="00385A1B">
        <w:rPr>
          <w:rFonts w:ascii="Segoe UI" w:hAnsi="Segoe UI" w:cs="Segoe UI"/>
          <w:sz w:val="20"/>
          <w:szCs w:val="20"/>
        </w:rPr>
        <w:t>aanpak levert de zo noodzakelijke woningen op, verbetert de lokale leefbaarheid en versterkt de winkelstraat en juist daarop zegt het kabinet in te willen zetten.</w:t>
      </w:r>
    </w:p>
    <w:p w14:paraId="673AEE8F" w14:textId="494B6FDA" w:rsidR="00FC2C00" w:rsidRDefault="00015D65" w:rsidP="00DC3FF6">
      <w:pPr>
        <w:jc w:val="center"/>
      </w:pPr>
      <w:r>
        <w:rPr>
          <w:noProof/>
        </w:rPr>
        <w:drawing>
          <wp:anchor distT="0" distB="0" distL="114300" distR="114300" simplePos="0" relativeHeight="251660288" behindDoc="0" locked="0" layoutInCell="1" allowOverlap="1" wp14:anchorId="5EE0BB9B" wp14:editId="1C45D425">
            <wp:simplePos x="0" y="0"/>
            <wp:positionH relativeFrom="column">
              <wp:posOffset>3338830</wp:posOffset>
            </wp:positionH>
            <wp:positionV relativeFrom="paragraph">
              <wp:posOffset>81915</wp:posOffset>
            </wp:positionV>
            <wp:extent cx="2002155" cy="895350"/>
            <wp:effectExtent l="0" t="0" r="0" b="0"/>
            <wp:wrapSquare wrapText="bothSides"/>
            <wp:docPr id="13885808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4303" t="28095" r="28745" b="28392"/>
                    <a:stretch/>
                  </pic:blipFill>
                  <pic:spPr bwMode="auto">
                    <a:xfrm>
                      <a:off x="0" y="0"/>
                      <a:ext cx="2002155"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0"/>
    <w:p w14:paraId="3BC6CF02" w14:textId="76843753" w:rsidR="00A7097D" w:rsidRDefault="00A7097D" w:rsidP="00A7097D"/>
    <w:sectPr w:rsidR="00A709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5997" w14:textId="77777777" w:rsidR="0036502A" w:rsidRDefault="0036502A" w:rsidP="00784169">
      <w:pPr>
        <w:spacing w:after="0" w:line="240" w:lineRule="auto"/>
      </w:pPr>
      <w:r>
        <w:separator/>
      </w:r>
    </w:p>
  </w:endnote>
  <w:endnote w:type="continuationSeparator" w:id="0">
    <w:p w14:paraId="21A32A80" w14:textId="77777777" w:rsidR="0036502A" w:rsidRDefault="0036502A" w:rsidP="0078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20F63" w14:textId="77777777" w:rsidR="0036502A" w:rsidRDefault="0036502A" w:rsidP="00784169">
      <w:pPr>
        <w:spacing w:after="0" w:line="240" w:lineRule="auto"/>
      </w:pPr>
      <w:r>
        <w:separator/>
      </w:r>
    </w:p>
  </w:footnote>
  <w:footnote w:type="continuationSeparator" w:id="0">
    <w:p w14:paraId="345EDEF1" w14:textId="77777777" w:rsidR="0036502A" w:rsidRDefault="0036502A" w:rsidP="007841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40"/>
    <w:rsid w:val="00015D65"/>
    <w:rsid w:val="00015DEF"/>
    <w:rsid w:val="00074649"/>
    <w:rsid w:val="00083224"/>
    <w:rsid w:val="00095255"/>
    <w:rsid w:val="000B64DC"/>
    <w:rsid w:val="000C533C"/>
    <w:rsid w:val="000C7188"/>
    <w:rsid w:val="000D15B4"/>
    <w:rsid w:val="000E6240"/>
    <w:rsid w:val="00160789"/>
    <w:rsid w:val="00183866"/>
    <w:rsid w:val="0018759E"/>
    <w:rsid w:val="001A7732"/>
    <w:rsid w:val="001A7CDB"/>
    <w:rsid w:val="001B5AE1"/>
    <w:rsid w:val="00222FA9"/>
    <w:rsid w:val="00231A04"/>
    <w:rsid w:val="002C19EF"/>
    <w:rsid w:val="00300FF3"/>
    <w:rsid w:val="00323729"/>
    <w:rsid w:val="00326B76"/>
    <w:rsid w:val="00350C5E"/>
    <w:rsid w:val="0036502A"/>
    <w:rsid w:val="00385A1B"/>
    <w:rsid w:val="00392DDD"/>
    <w:rsid w:val="003C1B9C"/>
    <w:rsid w:val="003D68C9"/>
    <w:rsid w:val="003E6EA7"/>
    <w:rsid w:val="00400BA7"/>
    <w:rsid w:val="0040318E"/>
    <w:rsid w:val="004345C2"/>
    <w:rsid w:val="00487416"/>
    <w:rsid w:val="004A7E32"/>
    <w:rsid w:val="004B4928"/>
    <w:rsid w:val="0050076F"/>
    <w:rsid w:val="005324FE"/>
    <w:rsid w:val="005A2D4D"/>
    <w:rsid w:val="005E3959"/>
    <w:rsid w:val="00602BA9"/>
    <w:rsid w:val="00637052"/>
    <w:rsid w:val="00652292"/>
    <w:rsid w:val="006901EB"/>
    <w:rsid w:val="00693970"/>
    <w:rsid w:val="007823A5"/>
    <w:rsid w:val="00784169"/>
    <w:rsid w:val="007E32D7"/>
    <w:rsid w:val="00876A64"/>
    <w:rsid w:val="008D03C4"/>
    <w:rsid w:val="009410BF"/>
    <w:rsid w:val="00954860"/>
    <w:rsid w:val="0096214A"/>
    <w:rsid w:val="00963BB7"/>
    <w:rsid w:val="009661EF"/>
    <w:rsid w:val="00971F65"/>
    <w:rsid w:val="00977112"/>
    <w:rsid w:val="009B7235"/>
    <w:rsid w:val="009E1EDB"/>
    <w:rsid w:val="00A36ED2"/>
    <w:rsid w:val="00A55BDD"/>
    <w:rsid w:val="00A7097D"/>
    <w:rsid w:val="00B00436"/>
    <w:rsid w:val="00B269CF"/>
    <w:rsid w:val="00B363A9"/>
    <w:rsid w:val="00B77B7F"/>
    <w:rsid w:val="00BA7E2A"/>
    <w:rsid w:val="00C31F9F"/>
    <w:rsid w:val="00CB62C9"/>
    <w:rsid w:val="00CD0BFB"/>
    <w:rsid w:val="00D95254"/>
    <w:rsid w:val="00DC3FF6"/>
    <w:rsid w:val="00E55775"/>
    <w:rsid w:val="00EA0EBC"/>
    <w:rsid w:val="00F02ADF"/>
    <w:rsid w:val="00F40E41"/>
    <w:rsid w:val="00FA7E87"/>
    <w:rsid w:val="00FC2C00"/>
    <w:rsid w:val="00FF58FF"/>
    <w:rsid w:val="00FF6B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A7A5A3"/>
  <w15:chartTrackingRefBased/>
  <w15:docId w15:val="{54D4C8D7-F85D-4799-A867-8DA2B178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6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6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62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62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62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62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62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62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62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62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62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62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62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62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62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62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62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6240"/>
    <w:rPr>
      <w:rFonts w:eastAsiaTheme="majorEastAsia" w:cstheme="majorBidi"/>
      <w:color w:val="272727" w:themeColor="text1" w:themeTint="D8"/>
    </w:rPr>
  </w:style>
  <w:style w:type="paragraph" w:styleId="Titel">
    <w:name w:val="Title"/>
    <w:basedOn w:val="Standaard"/>
    <w:next w:val="Standaard"/>
    <w:link w:val="TitelChar"/>
    <w:uiPriority w:val="10"/>
    <w:qFormat/>
    <w:rsid w:val="000E6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62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62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62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62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6240"/>
    <w:rPr>
      <w:i/>
      <w:iCs/>
      <w:color w:val="404040" w:themeColor="text1" w:themeTint="BF"/>
    </w:rPr>
  </w:style>
  <w:style w:type="paragraph" w:styleId="Lijstalinea">
    <w:name w:val="List Paragraph"/>
    <w:basedOn w:val="Standaard"/>
    <w:uiPriority w:val="34"/>
    <w:qFormat/>
    <w:rsid w:val="000E6240"/>
    <w:pPr>
      <w:ind w:left="720"/>
      <w:contextualSpacing/>
    </w:pPr>
  </w:style>
  <w:style w:type="character" w:styleId="Intensievebenadrukking">
    <w:name w:val="Intense Emphasis"/>
    <w:basedOn w:val="Standaardalinea-lettertype"/>
    <w:uiPriority w:val="21"/>
    <w:qFormat/>
    <w:rsid w:val="000E6240"/>
    <w:rPr>
      <w:i/>
      <w:iCs/>
      <w:color w:val="0F4761" w:themeColor="accent1" w:themeShade="BF"/>
    </w:rPr>
  </w:style>
  <w:style w:type="paragraph" w:styleId="Duidelijkcitaat">
    <w:name w:val="Intense Quote"/>
    <w:basedOn w:val="Standaard"/>
    <w:next w:val="Standaard"/>
    <w:link w:val="DuidelijkcitaatChar"/>
    <w:uiPriority w:val="30"/>
    <w:qFormat/>
    <w:rsid w:val="000E6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6240"/>
    <w:rPr>
      <w:i/>
      <w:iCs/>
      <w:color w:val="0F4761" w:themeColor="accent1" w:themeShade="BF"/>
    </w:rPr>
  </w:style>
  <w:style w:type="character" w:styleId="Intensieveverwijzing">
    <w:name w:val="Intense Reference"/>
    <w:basedOn w:val="Standaardalinea-lettertype"/>
    <w:uiPriority w:val="32"/>
    <w:qFormat/>
    <w:rsid w:val="000E624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841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84169"/>
    <w:rPr>
      <w:sz w:val="20"/>
      <w:szCs w:val="20"/>
    </w:rPr>
  </w:style>
  <w:style w:type="character" w:styleId="Voetnootmarkering">
    <w:name w:val="footnote reference"/>
    <w:basedOn w:val="Standaardalinea-lettertype"/>
    <w:uiPriority w:val="99"/>
    <w:semiHidden/>
    <w:unhideWhenUsed/>
    <w:rsid w:val="00784169"/>
    <w:rPr>
      <w:vertAlign w:val="superscript"/>
    </w:rPr>
  </w:style>
  <w:style w:type="paragraph" w:styleId="Geenafstand">
    <w:name w:val="No Spacing"/>
    <w:uiPriority w:val="1"/>
    <w:qFormat/>
    <w:rsid w:val="00FC2C00"/>
    <w:pPr>
      <w:spacing w:after="0" w:line="240" w:lineRule="auto"/>
    </w:pPr>
  </w:style>
  <w:style w:type="paragraph" w:styleId="Revisie">
    <w:name w:val="Revision"/>
    <w:hidden/>
    <w:uiPriority w:val="99"/>
    <w:semiHidden/>
    <w:rsid w:val="0040318E"/>
    <w:pPr>
      <w:spacing w:after="0" w:line="240" w:lineRule="auto"/>
    </w:pPr>
  </w:style>
  <w:style w:type="paragraph" w:styleId="Normaalweb">
    <w:name w:val="Normal (Web)"/>
    <w:basedOn w:val="Standaard"/>
    <w:uiPriority w:val="99"/>
    <w:semiHidden/>
    <w:unhideWhenUsed/>
    <w:rsid w:val="004031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61511">
      <w:bodyDiv w:val="1"/>
      <w:marLeft w:val="0"/>
      <w:marRight w:val="0"/>
      <w:marTop w:val="0"/>
      <w:marBottom w:val="0"/>
      <w:divBdr>
        <w:top w:val="none" w:sz="0" w:space="0" w:color="auto"/>
        <w:left w:val="none" w:sz="0" w:space="0" w:color="auto"/>
        <w:bottom w:val="none" w:sz="0" w:space="0" w:color="auto"/>
        <w:right w:val="none" w:sz="0" w:space="0" w:color="auto"/>
      </w:divBdr>
      <w:divsChild>
        <w:div w:id="1811287987">
          <w:marLeft w:val="0"/>
          <w:marRight w:val="0"/>
          <w:marTop w:val="0"/>
          <w:marBottom w:val="0"/>
          <w:divBdr>
            <w:top w:val="none" w:sz="0" w:space="0" w:color="auto"/>
            <w:left w:val="none" w:sz="0" w:space="0" w:color="auto"/>
            <w:bottom w:val="none" w:sz="0" w:space="0" w:color="auto"/>
            <w:right w:val="none" w:sz="0" w:space="0" w:color="auto"/>
          </w:divBdr>
          <w:divsChild>
            <w:div w:id="1359889205">
              <w:marLeft w:val="0"/>
              <w:marRight w:val="0"/>
              <w:marTop w:val="0"/>
              <w:marBottom w:val="0"/>
              <w:divBdr>
                <w:top w:val="none" w:sz="0" w:space="0" w:color="auto"/>
                <w:left w:val="none" w:sz="0" w:space="0" w:color="auto"/>
                <w:bottom w:val="none" w:sz="0" w:space="0" w:color="auto"/>
                <w:right w:val="none" w:sz="0" w:space="0" w:color="auto"/>
              </w:divBdr>
              <w:divsChild>
                <w:div w:id="316881893">
                  <w:marLeft w:val="0"/>
                  <w:marRight w:val="0"/>
                  <w:marTop w:val="0"/>
                  <w:marBottom w:val="0"/>
                  <w:divBdr>
                    <w:top w:val="none" w:sz="0" w:space="0" w:color="auto"/>
                    <w:left w:val="none" w:sz="0" w:space="0" w:color="auto"/>
                    <w:bottom w:val="none" w:sz="0" w:space="0" w:color="auto"/>
                    <w:right w:val="none" w:sz="0" w:space="0" w:color="auto"/>
                  </w:divBdr>
                  <w:divsChild>
                    <w:div w:id="2025983714">
                      <w:marLeft w:val="0"/>
                      <w:marRight w:val="0"/>
                      <w:marTop w:val="0"/>
                      <w:marBottom w:val="0"/>
                      <w:divBdr>
                        <w:top w:val="none" w:sz="0" w:space="0" w:color="auto"/>
                        <w:left w:val="none" w:sz="0" w:space="0" w:color="auto"/>
                        <w:bottom w:val="none" w:sz="0" w:space="0" w:color="auto"/>
                        <w:right w:val="none" w:sz="0" w:space="0" w:color="auto"/>
                      </w:divBdr>
                      <w:divsChild>
                        <w:div w:id="125468510">
                          <w:marLeft w:val="0"/>
                          <w:marRight w:val="0"/>
                          <w:marTop w:val="0"/>
                          <w:marBottom w:val="0"/>
                          <w:divBdr>
                            <w:top w:val="none" w:sz="0" w:space="0" w:color="auto"/>
                            <w:left w:val="none" w:sz="0" w:space="0" w:color="auto"/>
                            <w:bottom w:val="none" w:sz="0" w:space="0" w:color="auto"/>
                            <w:right w:val="none" w:sz="0" w:space="0" w:color="auto"/>
                          </w:divBdr>
                          <w:divsChild>
                            <w:div w:id="16852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716430">
      <w:bodyDiv w:val="1"/>
      <w:marLeft w:val="0"/>
      <w:marRight w:val="0"/>
      <w:marTop w:val="0"/>
      <w:marBottom w:val="0"/>
      <w:divBdr>
        <w:top w:val="none" w:sz="0" w:space="0" w:color="auto"/>
        <w:left w:val="none" w:sz="0" w:space="0" w:color="auto"/>
        <w:bottom w:val="none" w:sz="0" w:space="0" w:color="auto"/>
        <w:right w:val="none" w:sz="0" w:space="0" w:color="auto"/>
      </w:divBdr>
      <w:divsChild>
        <w:div w:id="83307762">
          <w:marLeft w:val="0"/>
          <w:marRight w:val="0"/>
          <w:marTop w:val="0"/>
          <w:marBottom w:val="0"/>
          <w:divBdr>
            <w:top w:val="none" w:sz="0" w:space="0" w:color="auto"/>
            <w:left w:val="none" w:sz="0" w:space="0" w:color="auto"/>
            <w:bottom w:val="none" w:sz="0" w:space="0" w:color="auto"/>
            <w:right w:val="none" w:sz="0" w:space="0" w:color="auto"/>
          </w:divBdr>
          <w:divsChild>
            <w:div w:id="1297876258">
              <w:marLeft w:val="0"/>
              <w:marRight w:val="0"/>
              <w:marTop w:val="0"/>
              <w:marBottom w:val="0"/>
              <w:divBdr>
                <w:top w:val="none" w:sz="0" w:space="0" w:color="auto"/>
                <w:left w:val="none" w:sz="0" w:space="0" w:color="auto"/>
                <w:bottom w:val="none" w:sz="0" w:space="0" w:color="auto"/>
                <w:right w:val="none" w:sz="0" w:space="0" w:color="auto"/>
              </w:divBdr>
              <w:divsChild>
                <w:div w:id="1851724650">
                  <w:marLeft w:val="0"/>
                  <w:marRight w:val="0"/>
                  <w:marTop w:val="0"/>
                  <w:marBottom w:val="0"/>
                  <w:divBdr>
                    <w:top w:val="none" w:sz="0" w:space="0" w:color="auto"/>
                    <w:left w:val="none" w:sz="0" w:space="0" w:color="auto"/>
                    <w:bottom w:val="none" w:sz="0" w:space="0" w:color="auto"/>
                    <w:right w:val="none" w:sz="0" w:space="0" w:color="auto"/>
                  </w:divBdr>
                  <w:divsChild>
                    <w:div w:id="829369203">
                      <w:marLeft w:val="0"/>
                      <w:marRight w:val="0"/>
                      <w:marTop w:val="0"/>
                      <w:marBottom w:val="0"/>
                      <w:divBdr>
                        <w:top w:val="none" w:sz="0" w:space="0" w:color="auto"/>
                        <w:left w:val="none" w:sz="0" w:space="0" w:color="auto"/>
                        <w:bottom w:val="none" w:sz="0" w:space="0" w:color="auto"/>
                        <w:right w:val="none" w:sz="0" w:space="0" w:color="auto"/>
                      </w:divBdr>
                      <w:divsChild>
                        <w:div w:id="1274553921">
                          <w:marLeft w:val="0"/>
                          <w:marRight w:val="0"/>
                          <w:marTop w:val="0"/>
                          <w:marBottom w:val="0"/>
                          <w:divBdr>
                            <w:top w:val="none" w:sz="0" w:space="0" w:color="auto"/>
                            <w:left w:val="none" w:sz="0" w:space="0" w:color="auto"/>
                            <w:bottom w:val="none" w:sz="0" w:space="0" w:color="auto"/>
                            <w:right w:val="none" w:sz="0" w:space="0" w:color="auto"/>
                          </w:divBdr>
                          <w:divsChild>
                            <w:div w:id="11236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86046">
      <w:bodyDiv w:val="1"/>
      <w:marLeft w:val="0"/>
      <w:marRight w:val="0"/>
      <w:marTop w:val="0"/>
      <w:marBottom w:val="0"/>
      <w:divBdr>
        <w:top w:val="none" w:sz="0" w:space="0" w:color="auto"/>
        <w:left w:val="none" w:sz="0" w:space="0" w:color="auto"/>
        <w:bottom w:val="none" w:sz="0" w:space="0" w:color="auto"/>
        <w:right w:val="none" w:sz="0" w:space="0" w:color="auto"/>
      </w:divBdr>
      <w:divsChild>
        <w:div w:id="86392452">
          <w:marLeft w:val="0"/>
          <w:marRight w:val="0"/>
          <w:marTop w:val="0"/>
          <w:marBottom w:val="0"/>
          <w:divBdr>
            <w:top w:val="none" w:sz="0" w:space="0" w:color="auto"/>
            <w:left w:val="none" w:sz="0" w:space="0" w:color="auto"/>
            <w:bottom w:val="none" w:sz="0" w:space="0" w:color="auto"/>
            <w:right w:val="none" w:sz="0" w:space="0" w:color="auto"/>
          </w:divBdr>
          <w:divsChild>
            <w:div w:id="1915386795">
              <w:marLeft w:val="0"/>
              <w:marRight w:val="0"/>
              <w:marTop w:val="0"/>
              <w:marBottom w:val="0"/>
              <w:divBdr>
                <w:top w:val="none" w:sz="0" w:space="0" w:color="auto"/>
                <w:left w:val="none" w:sz="0" w:space="0" w:color="auto"/>
                <w:bottom w:val="none" w:sz="0" w:space="0" w:color="auto"/>
                <w:right w:val="none" w:sz="0" w:space="0" w:color="auto"/>
              </w:divBdr>
              <w:divsChild>
                <w:div w:id="425081529">
                  <w:marLeft w:val="0"/>
                  <w:marRight w:val="0"/>
                  <w:marTop w:val="0"/>
                  <w:marBottom w:val="0"/>
                  <w:divBdr>
                    <w:top w:val="none" w:sz="0" w:space="0" w:color="auto"/>
                    <w:left w:val="none" w:sz="0" w:space="0" w:color="auto"/>
                    <w:bottom w:val="none" w:sz="0" w:space="0" w:color="auto"/>
                    <w:right w:val="none" w:sz="0" w:space="0" w:color="auto"/>
                  </w:divBdr>
                  <w:divsChild>
                    <w:div w:id="287585518">
                      <w:marLeft w:val="0"/>
                      <w:marRight w:val="0"/>
                      <w:marTop w:val="0"/>
                      <w:marBottom w:val="0"/>
                      <w:divBdr>
                        <w:top w:val="none" w:sz="0" w:space="0" w:color="auto"/>
                        <w:left w:val="none" w:sz="0" w:space="0" w:color="auto"/>
                        <w:bottom w:val="none" w:sz="0" w:space="0" w:color="auto"/>
                        <w:right w:val="none" w:sz="0" w:space="0" w:color="auto"/>
                      </w:divBdr>
                      <w:divsChild>
                        <w:div w:id="1276016886">
                          <w:marLeft w:val="0"/>
                          <w:marRight w:val="0"/>
                          <w:marTop w:val="0"/>
                          <w:marBottom w:val="0"/>
                          <w:divBdr>
                            <w:top w:val="none" w:sz="0" w:space="0" w:color="auto"/>
                            <w:left w:val="none" w:sz="0" w:space="0" w:color="auto"/>
                            <w:bottom w:val="none" w:sz="0" w:space="0" w:color="auto"/>
                            <w:right w:val="none" w:sz="0" w:space="0" w:color="auto"/>
                          </w:divBdr>
                          <w:divsChild>
                            <w:div w:id="17871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47666">
      <w:bodyDiv w:val="1"/>
      <w:marLeft w:val="0"/>
      <w:marRight w:val="0"/>
      <w:marTop w:val="0"/>
      <w:marBottom w:val="0"/>
      <w:divBdr>
        <w:top w:val="none" w:sz="0" w:space="0" w:color="auto"/>
        <w:left w:val="none" w:sz="0" w:space="0" w:color="auto"/>
        <w:bottom w:val="none" w:sz="0" w:space="0" w:color="auto"/>
        <w:right w:val="none" w:sz="0" w:space="0" w:color="auto"/>
      </w:divBdr>
      <w:divsChild>
        <w:div w:id="1623069487">
          <w:marLeft w:val="0"/>
          <w:marRight w:val="0"/>
          <w:marTop w:val="0"/>
          <w:marBottom w:val="0"/>
          <w:divBdr>
            <w:top w:val="none" w:sz="0" w:space="0" w:color="auto"/>
            <w:left w:val="none" w:sz="0" w:space="0" w:color="auto"/>
            <w:bottom w:val="none" w:sz="0" w:space="0" w:color="auto"/>
            <w:right w:val="none" w:sz="0" w:space="0" w:color="auto"/>
          </w:divBdr>
          <w:divsChild>
            <w:div w:id="466824768">
              <w:marLeft w:val="0"/>
              <w:marRight w:val="0"/>
              <w:marTop w:val="0"/>
              <w:marBottom w:val="0"/>
              <w:divBdr>
                <w:top w:val="none" w:sz="0" w:space="0" w:color="auto"/>
                <w:left w:val="none" w:sz="0" w:space="0" w:color="auto"/>
                <w:bottom w:val="none" w:sz="0" w:space="0" w:color="auto"/>
                <w:right w:val="none" w:sz="0" w:space="0" w:color="auto"/>
              </w:divBdr>
              <w:divsChild>
                <w:div w:id="476534470">
                  <w:marLeft w:val="0"/>
                  <w:marRight w:val="0"/>
                  <w:marTop w:val="0"/>
                  <w:marBottom w:val="0"/>
                  <w:divBdr>
                    <w:top w:val="none" w:sz="0" w:space="0" w:color="auto"/>
                    <w:left w:val="none" w:sz="0" w:space="0" w:color="auto"/>
                    <w:bottom w:val="none" w:sz="0" w:space="0" w:color="auto"/>
                    <w:right w:val="none" w:sz="0" w:space="0" w:color="auto"/>
                  </w:divBdr>
                  <w:divsChild>
                    <w:div w:id="1186868431">
                      <w:marLeft w:val="0"/>
                      <w:marRight w:val="0"/>
                      <w:marTop w:val="0"/>
                      <w:marBottom w:val="0"/>
                      <w:divBdr>
                        <w:top w:val="none" w:sz="0" w:space="0" w:color="auto"/>
                        <w:left w:val="none" w:sz="0" w:space="0" w:color="auto"/>
                        <w:bottom w:val="none" w:sz="0" w:space="0" w:color="auto"/>
                        <w:right w:val="none" w:sz="0" w:space="0" w:color="auto"/>
                      </w:divBdr>
                      <w:divsChild>
                        <w:div w:id="69816804">
                          <w:marLeft w:val="0"/>
                          <w:marRight w:val="0"/>
                          <w:marTop w:val="0"/>
                          <w:marBottom w:val="0"/>
                          <w:divBdr>
                            <w:top w:val="none" w:sz="0" w:space="0" w:color="auto"/>
                            <w:left w:val="none" w:sz="0" w:space="0" w:color="auto"/>
                            <w:bottom w:val="none" w:sz="0" w:space="0" w:color="auto"/>
                            <w:right w:val="none" w:sz="0" w:space="0" w:color="auto"/>
                          </w:divBdr>
                          <w:divsChild>
                            <w:div w:id="21064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3398">
      <w:bodyDiv w:val="1"/>
      <w:marLeft w:val="0"/>
      <w:marRight w:val="0"/>
      <w:marTop w:val="0"/>
      <w:marBottom w:val="0"/>
      <w:divBdr>
        <w:top w:val="none" w:sz="0" w:space="0" w:color="auto"/>
        <w:left w:val="none" w:sz="0" w:space="0" w:color="auto"/>
        <w:bottom w:val="none" w:sz="0" w:space="0" w:color="auto"/>
        <w:right w:val="none" w:sz="0" w:space="0" w:color="auto"/>
      </w:divBdr>
    </w:div>
    <w:div w:id="19650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C221741E8E30479252DE25E6F6C8E4" ma:contentTypeVersion="13" ma:contentTypeDescription="Een nieuw document maken." ma:contentTypeScope="" ma:versionID="5a4e89c5b98d1755cfeaade2669e457c">
  <xsd:schema xmlns:xsd="http://www.w3.org/2001/XMLSchema" xmlns:xs="http://www.w3.org/2001/XMLSchema" xmlns:p="http://schemas.microsoft.com/office/2006/metadata/properties" xmlns:ns2="4426250d-3155-44f8-ab79-a62d2390e88e" xmlns:ns3="a741cc2b-0dd4-4822-8878-5aae7ec62cac" targetNamespace="http://schemas.microsoft.com/office/2006/metadata/properties" ma:root="true" ma:fieldsID="13d8462b651619c625622e9cfd7934de" ns2:_="" ns3:_="">
    <xsd:import namespace="4426250d-3155-44f8-ab79-a62d2390e88e"/>
    <xsd:import namespace="a741cc2b-0dd4-4822-8878-5aae7ec62c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6250d-3155-44f8-ab79-a62d2390e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1cc2b-0dd4-4822-8878-5aae7ec62ca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24930-DBBD-408D-A4F2-E9FD4BD6852E}">
  <ds:schemaRefs>
    <ds:schemaRef ds:uri="http://schemas.openxmlformats.org/officeDocument/2006/bibliography"/>
  </ds:schemaRefs>
</ds:datastoreItem>
</file>

<file path=customXml/itemProps2.xml><?xml version="1.0" encoding="utf-8"?>
<ds:datastoreItem xmlns:ds="http://schemas.openxmlformats.org/officeDocument/2006/customXml" ds:itemID="{279A8DD3-86F1-4060-A210-62AB51A92669}"/>
</file>

<file path=customXml/itemProps3.xml><?xml version="1.0" encoding="utf-8"?>
<ds:datastoreItem xmlns:ds="http://schemas.openxmlformats.org/officeDocument/2006/customXml" ds:itemID="{2529C7B0-4FF7-44ED-B3FC-2635884F5C96}"/>
</file>

<file path=customXml/itemProps4.xml><?xml version="1.0" encoding="utf-8"?>
<ds:datastoreItem xmlns:ds="http://schemas.openxmlformats.org/officeDocument/2006/customXml" ds:itemID="{7BE95504-72A7-4AFB-A6BC-783E5D2E15AF}"/>
</file>

<file path=docProps/app.xml><?xml version="1.0" encoding="utf-8"?>
<Properties xmlns="http://schemas.openxmlformats.org/officeDocument/2006/extended-properties" xmlns:vt="http://schemas.openxmlformats.org/officeDocument/2006/docPropsVTypes">
  <Template>Normal</Template>
  <TotalTime>157</TotalTime>
  <Pages>1</Pages>
  <Words>534</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Dijken | INretail</dc:creator>
  <cp:keywords/>
  <dc:description/>
  <cp:lastModifiedBy>Jesse Markus | INretail</cp:lastModifiedBy>
  <cp:revision>8</cp:revision>
  <dcterms:created xsi:type="dcterms:W3CDTF">2025-02-21T10:47:00Z</dcterms:created>
  <dcterms:modified xsi:type="dcterms:W3CDTF">2025-02-26T08:18:00Z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0x010100E7C221741E8E30479252DE25E6F6C8E4</vt:lpwstr>
  </property>
</Properties>
</file>